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F0" w:rsidRPr="00622D64" w:rsidRDefault="00DC1FF0">
      <w:pPr>
        <w:pStyle w:val="ConsPlusNormal"/>
        <w:jc w:val="right"/>
      </w:pPr>
    </w:p>
    <w:p w:rsidR="00925B67" w:rsidRPr="003A0964" w:rsidRDefault="00724DCB" w:rsidP="00925B67">
      <w:pPr>
        <w:shd w:val="clear" w:color="auto" w:fill="FFFFFF"/>
        <w:spacing w:after="0" w:line="315" w:lineRule="atLeast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t> </w:t>
      </w:r>
      <w:r w:rsidR="00925B67" w:rsidRPr="0040730A">
        <w:rPr>
          <w:rFonts w:ascii="Times New Roman" w:hAnsi="Times New Roman"/>
          <w:sz w:val="24"/>
          <w:szCs w:val="24"/>
        </w:rPr>
        <w:t xml:space="preserve">В </w:t>
      </w:r>
      <w:r w:rsidR="00925B67">
        <w:rPr>
          <w:rFonts w:ascii="Times New Roman" w:hAnsi="Times New Roman"/>
          <w:sz w:val="24"/>
          <w:szCs w:val="24"/>
        </w:rPr>
        <w:t>______________</w:t>
      </w:r>
      <w:r w:rsidR="00925B67" w:rsidRPr="0040730A">
        <w:rPr>
          <w:rFonts w:ascii="Times New Roman" w:hAnsi="Times New Roman"/>
          <w:sz w:val="24"/>
          <w:szCs w:val="24"/>
        </w:rPr>
        <w:t xml:space="preserve"> </w:t>
      </w:r>
      <w:r w:rsidR="00925B67" w:rsidRPr="003A0964">
        <w:rPr>
          <w:rFonts w:ascii="Times New Roman" w:hAnsi="Times New Roman"/>
          <w:sz w:val="24"/>
          <w:szCs w:val="24"/>
        </w:rPr>
        <w:t>городской</w:t>
      </w:r>
      <w:r w:rsidR="00925B67">
        <w:rPr>
          <w:rFonts w:ascii="Times New Roman" w:hAnsi="Times New Roman"/>
          <w:sz w:val="24"/>
          <w:szCs w:val="24"/>
        </w:rPr>
        <w:t xml:space="preserve"> (районный)</w:t>
      </w:r>
      <w:r w:rsidR="00925B67" w:rsidRPr="003A0964">
        <w:rPr>
          <w:rFonts w:ascii="Times New Roman" w:hAnsi="Times New Roman"/>
          <w:sz w:val="24"/>
          <w:szCs w:val="24"/>
        </w:rPr>
        <w:t xml:space="preserve"> </w:t>
      </w:r>
      <w:r w:rsidR="00925B67" w:rsidRPr="0040730A">
        <w:rPr>
          <w:rFonts w:ascii="Times New Roman" w:hAnsi="Times New Roman"/>
          <w:sz w:val="24"/>
          <w:szCs w:val="24"/>
          <w:shd w:val="clear" w:color="auto" w:fill="FFFFFF"/>
        </w:rPr>
        <w:t>суд</w:t>
      </w:r>
    </w:p>
    <w:p w:rsidR="00925B67" w:rsidRPr="0040730A" w:rsidRDefault="00925B67" w:rsidP="00925B67">
      <w:pPr>
        <w:shd w:val="clear" w:color="auto" w:fill="FFFFFF"/>
        <w:spacing w:after="0" w:line="315" w:lineRule="atLeast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</w:t>
      </w:r>
    </w:p>
    <w:p w:rsidR="00925B67" w:rsidRPr="003A0964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5B67" w:rsidRPr="0040730A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40730A">
        <w:rPr>
          <w:rFonts w:ascii="Times New Roman" w:hAnsi="Times New Roman"/>
          <w:sz w:val="24"/>
          <w:szCs w:val="24"/>
          <w:shd w:val="clear" w:color="auto" w:fill="FFFFFF"/>
        </w:rPr>
        <w:t xml:space="preserve">ИСТЕЦ: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</w:p>
    <w:p w:rsidR="00925B67" w:rsidRPr="003A0964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Место жительства: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</w:p>
    <w:p w:rsidR="00925B67" w:rsidRPr="003A0964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Тлф.____________________________</w:t>
      </w: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______</w:t>
      </w:r>
    </w:p>
    <w:p w:rsidR="00925B67" w:rsidRPr="003A0964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5B67" w:rsidRPr="0040730A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40730A">
        <w:rPr>
          <w:rFonts w:ascii="Times New Roman" w:hAnsi="Times New Roman"/>
          <w:sz w:val="24"/>
          <w:szCs w:val="24"/>
          <w:shd w:val="clear" w:color="auto" w:fill="FFFFFF"/>
        </w:rPr>
        <w:t xml:space="preserve">ОТВЕТЧИК: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</w:t>
      </w:r>
    </w:p>
    <w:p w:rsidR="00925B67" w:rsidRPr="003A0964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Место жительства: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</w:t>
      </w:r>
    </w:p>
    <w:p w:rsidR="00925B67" w:rsidRPr="003A0964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Тлф._______________________________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</w:t>
      </w:r>
    </w:p>
    <w:p w:rsidR="00925B67" w:rsidRPr="0040730A" w:rsidRDefault="00925B67" w:rsidP="00925B67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5B67" w:rsidRPr="0040730A" w:rsidRDefault="00925B67" w:rsidP="00925B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0730A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25B67" w:rsidRPr="0040730A" w:rsidRDefault="00925B67" w:rsidP="00925B6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Исковое заявление</w:t>
      </w:r>
    </w:p>
    <w:p w:rsidR="00925B67" w:rsidRPr="0040730A" w:rsidRDefault="00925B67" w:rsidP="00925B6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о разделе имущества</w:t>
      </w:r>
    </w:p>
    <w:p w:rsidR="00925B67" w:rsidRPr="00925B67" w:rsidRDefault="00925B67" w:rsidP="00925B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>
        <w:t>«__»</w:t>
      </w:r>
      <w:r w:rsidRPr="003A0964">
        <w:t xml:space="preserve"> </w:t>
      </w:r>
      <w:r>
        <w:t xml:space="preserve">________ </w:t>
      </w:r>
      <w:r w:rsidRPr="003A0964">
        <w:t>201</w:t>
      </w:r>
      <w:r>
        <w:t>__</w:t>
      </w:r>
      <w:r w:rsidRPr="003A0964">
        <w:t xml:space="preserve"> г. между мною и ответчиком был зарегистрирован брак.</w:t>
      </w:r>
      <w:r>
        <w:t xml:space="preserve"> «__» ________</w:t>
      </w:r>
      <w:r w:rsidRPr="003A0964">
        <w:t xml:space="preserve"> 201</w:t>
      </w:r>
      <w:r>
        <w:t>__</w:t>
      </w:r>
      <w:r w:rsidRPr="003A0964">
        <w:t xml:space="preserve"> г. наш брак был расторгнут.</w:t>
      </w:r>
      <w:r>
        <w:t xml:space="preserve"> </w:t>
      </w:r>
      <w:r w:rsidRPr="003A0964">
        <w:t xml:space="preserve">С момента регистрации брака и до момента его расторжения мы проживали совместно </w:t>
      </w:r>
      <w:r>
        <w:t xml:space="preserve">с ответчиком </w:t>
      </w:r>
      <w:r w:rsidRPr="003A0964">
        <w:t>и вели общее хозяйство.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Раздел совместно нажитого имущества  нами ранее не производился. 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 xml:space="preserve">В период брака мною и ответчиком было совместно приобретено следующее имущество: 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Жилое помещение (квартира) общей площадью _______ кв. м, кадастровый номер _____________, расположенная по адресу: _________________ (свидетельство о праве собственности на жилище N ______ от "__"_________ ____ г.);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Автомобиль: марка: __________ модель _______, рег. номер: ______, номер кузова: ________, ____ года выпуска, (ПТС __________, свидетельство о регистрации _______________);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Земельный участок общей площадью _________, кадастровый номер ___________, расположенный по адресу: ______________, (свидетельство о собственности __________, выданное _____________);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Вклад в банке _______________ до востребования в сумме ________ (договор  до востребования N ____ от "__"_______ ____ г.);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Драгоценные изделия, а именно: _______________________.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(по каждому имуществу необходимо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ответчика).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Общая стоимость указанного имущества составляет __________ _____________ рублей.</w:t>
      </w:r>
    </w:p>
    <w:p w:rsidR="00925B67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В соответствии со ст.39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925B67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>
        <w:t>Считаю, что в мою собственность подлежит передаче следующее имущество: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ж</w:t>
      </w: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илое помещение (квартира) общей площадью _______ кв. м, кадастровый номер _____________, расположенная по адресу: _________________ (свидетельство о праве собственности на жилище N ______ от "__"_________ ____ г.);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3A0964">
        <w:rPr>
          <w:rFonts w:ascii="Times New Roman" w:hAnsi="Times New Roman"/>
          <w:sz w:val="24"/>
          <w:szCs w:val="24"/>
          <w:shd w:val="clear" w:color="auto" w:fill="FFFFFF"/>
        </w:rPr>
        <w:t xml:space="preserve">рагоценные изделия, 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именно: _______________________.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Итого на общую сумму ________________ рублей.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собственность ответчика подлежит передаче следующее имущество: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Автомобиль: марка: __________ модель _______, рег. номер: ______, номер кузова: ________, ____ года выпуска, (ПТС __________, свидетельство о регистрации _______________);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Земельный участок общей площадью _________, кадастровый номер ___________, расположенный по адресу: ______________, (свидетельство о собственности __________, выданное _____________);</w:t>
      </w:r>
    </w:p>
    <w:p w:rsidR="00925B67" w:rsidRPr="003A0964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Вклад в банке _______________ до востребования в сумме ________ (договор  до востребования N ____ от "__"_______ ____ г.);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Итого на общую сумму _________ рублей.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(Указать по каким причинам указанное имущество должно быть передано каждой из сторон).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соответствии со ст. 38 Семейного Кодекса РФ, раздел общего имущества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 соответствующая денежная или иная компенсация.</w:t>
      </w: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5B67" w:rsidRDefault="00925B67" w:rsidP="00925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Поскольку стоимость имущества, подлежащая передаче ответчику, больше стоимости имущества, подлежащего передаче истцу, с другой стороны подлежит взысканию компенсация за превышение стоимости доли в размере ______ рублей исходя из следующего расчета ____________________ 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На основании изложенного, руководствуясь ст.38, 39, 81 СК РФ,</w:t>
      </w:r>
      <w:r>
        <w:t xml:space="preserve"> 131-132 ГПК РФ,</w:t>
      </w:r>
    </w:p>
    <w:p w:rsidR="00925B67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center"/>
      </w:pPr>
      <w:r>
        <w:t>П</w:t>
      </w:r>
      <w:r w:rsidRPr="003A0964">
        <w:t>рошу</w:t>
      </w:r>
      <w:r>
        <w:t xml:space="preserve"> СУД</w:t>
      </w:r>
      <w:r w:rsidRPr="003A0964">
        <w:t>:</w:t>
      </w:r>
    </w:p>
    <w:p w:rsidR="00925B67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>
        <w:t>1</w:t>
      </w:r>
      <w:r w:rsidRPr="003A0964">
        <w:t xml:space="preserve">. Произвести раздел имущества, приобретенного в период брака и </w:t>
      </w:r>
      <w:r>
        <w:t>являющегося</w:t>
      </w:r>
      <w:r w:rsidRPr="003A0964">
        <w:t xml:space="preserve"> общей совместной собственност</w:t>
      </w:r>
      <w:r>
        <w:t xml:space="preserve">ью, </w:t>
      </w:r>
      <w:r w:rsidRPr="003A0964">
        <w:t>выделив истцу в натуре ________________________ ______________ (по каждому предмету - указать наименование, стоимость, место нахождения) и признав за истцом право собственности на ______ часть вклада в ____________ (наименование кредитной организации), составляющую ___________ рублей.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Всего выделить истцу имущество на общую сумму ___________ __________ рублей.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Выделить ответчику в натуре ____________________________ ______________ (по каждому предмету - указать наименование, стоимость, место нахождения) и признать за ответчиком право собственности на _____ часть вклада в __________ (наименование кредитной организации), составляющую _________ рублей.</w:t>
      </w:r>
    </w:p>
    <w:p w:rsidR="00925B67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lastRenderedPageBreak/>
        <w:t>Всего выделить ответчику имущество на общую сумму _______ ____ рублей.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>
        <w:t>2. Взыскать с ответчика в мою пользу денежную компенсацию в счет превышения стоимости доли в размере ______________ рублей.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 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Приложения: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 xml:space="preserve">1. </w:t>
      </w:r>
      <w:r>
        <w:t xml:space="preserve">Копия </w:t>
      </w:r>
      <w:r w:rsidRPr="003A0964">
        <w:t>Свидетельство о заключении брака;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 xml:space="preserve">2. Копия </w:t>
      </w:r>
      <w:r>
        <w:t>С</w:t>
      </w:r>
      <w:r w:rsidRPr="003A0964">
        <w:t xml:space="preserve">видетельства о </w:t>
      </w:r>
      <w:r>
        <w:t>расторжении брака</w:t>
      </w:r>
      <w:r w:rsidRPr="003A0964">
        <w:t>;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3. Опись имущества, приобретенного в период брака и находящегося в общей совместной собственности истца и ответчика, - на ___ стр.;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>
        <w:t>4</w:t>
      </w:r>
      <w:r w:rsidRPr="003A0964">
        <w:t>. Документ, подтверждающий оплату государственной пошлины;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>
        <w:t>5</w:t>
      </w:r>
      <w:r w:rsidRPr="003A0964">
        <w:t>. Копия искового заявления.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 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Подпись истца</w:t>
      </w:r>
    </w:p>
    <w:p w:rsidR="00925B67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Дата подачи заявления: "___"___________ ____ г.</w:t>
      </w:r>
    </w:p>
    <w:p w:rsidR="00925B67" w:rsidRPr="003A0964" w:rsidRDefault="00925B67" w:rsidP="00925B67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 </w:t>
      </w:r>
    </w:p>
    <w:p w:rsidR="00925B67" w:rsidRPr="003A0964" w:rsidRDefault="00925B67" w:rsidP="00925B67">
      <w:pPr>
        <w:rPr>
          <w:rFonts w:ascii="Times New Roman" w:hAnsi="Times New Roman"/>
          <w:sz w:val="24"/>
          <w:szCs w:val="24"/>
        </w:rPr>
      </w:pP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bookmarkStart w:id="0" w:name="_GoBack"/>
      <w:bookmarkEnd w:id="0"/>
    </w:p>
    <w:p w:rsidR="00724DCB" w:rsidRPr="00F74ED8" w:rsidRDefault="00724DCB" w:rsidP="00724DCB">
      <w:pPr>
        <w:rPr>
          <w:rFonts w:ascii="Times New Roman" w:hAnsi="Times New Roman"/>
          <w:sz w:val="24"/>
          <w:szCs w:val="24"/>
        </w:rPr>
      </w:pP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представление </w:t>
      </w:r>
      <w:r w:rsidR="0008151C">
        <w:rPr>
          <w:sz w:val="22"/>
          <w:szCs w:val="22"/>
        </w:rPr>
        <w:t xml:space="preserve"> интересов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r w:rsidR="0008151C" w:rsidRPr="00B43B87">
          <w:rPr>
            <w:rStyle w:val="a7"/>
            <w:sz w:val="22"/>
            <w:szCs w:val="22"/>
            <w:lang w:val="en-US"/>
          </w:rPr>
          <w:t>sud</w:t>
        </w:r>
        <w:r w:rsidR="0008151C" w:rsidRPr="00B43B87">
          <w:rPr>
            <w:rStyle w:val="a7"/>
            <w:sz w:val="22"/>
            <w:szCs w:val="22"/>
          </w:rPr>
          <w:t>-</w:t>
        </w:r>
        <w:r w:rsidR="0008151C" w:rsidRPr="00B43B87">
          <w:rPr>
            <w:rStyle w:val="a7"/>
            <w:sz w:val="22"/>
            <w:szCs w:val="22"/>
            <w:lang w:val="en-US"/>
          </w:rPr>
          <w:t>mo</w:t>
        </w:r>
        <w:r w:rsidR="0008151C" w:rsidRPr="00B43B87">
          <w:rPr>
            <w:rStyle w:val="a7"/>
            <w:sz w:val="22"/>
            <w:szCs w:val="22"/>
          </w:rPr>
          <w:t>.ru/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5B67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5B67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5B67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5B67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925B67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81E3D"/>
    <w:rsid w:val="00682102"/>
    <w:rsid w:val="006B5C93"/>
    <w:rsid w:val="006C0B8D"/>
    <w:rsid w:val="006F5EC7"/>
    <w:rsid w:val="00724DCB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25B67"/>
    <w:rsid w:val="00957D74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5673</Characters>
  <Application>Microsoft Office Word</Application>
  <DocSecurity>2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6417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2016-09-26T14:22:00Z</dcterms:created>
  <dcterms:modified xsi:type="dcterms:W3CDTF">2016-09-26T14:22:00Z</dcterms:modified>
</cp:coreProperties>
</file>